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6C" w:rsidRDefault="0091666C" w:rsidP="0091666C">
      <w:pPr>
        <w:jc w:val="right"/>
        <w:rPr>
          <w:rFonts w:ascii="Arial Black" w:hAnsi="Arial Black"/>
          <w:color w:val="000000" w:themeColor="text1"/>
          <w:sz w:val="40"/>
          <w:szCs w:val="40"/>
        </w:rPr>
      </w:pPr>
    </w:p>
    <w:p w:rsidR="0091666C" w:rsidRPr="006D4C86" w:rsidRDefault="0091666C" w:rsidP="0091666C">
      <w:pPr>
        <w:jc w:val="right"/>
        <w:rPr>
          <w:rFonts w:ascii="Arial Black" w:hAnsi="Arial Black"/>
          <w:color w:val="000000" w:themeColor="text1"/>
          <w:sz w:val="40"/>
          <w:szCs w:val="40"/>
        </w:rPr>
      </w:pPr>
      <w:r w:rsidRPr="006D4C86">
        <w:rPr>
          <w:rFonts w:ascii="Arial Black" w:hAnsi="Arial Black"/>
          <w:color w:val="000000" w:themeColor="text1"/>
          <w:sz w:val="40"/>
          <w:szCs w:val="40"/>
        </w:rPr>
        <w:t>JR Electronics</w:t>
      </w:r>
    </w:p>
    <w:p w:rsidR="0091666C" w:rsidRDefault="0091666C" w:rsidP="0091666C">
      <w:pPr>
        <w:jc w:val="right"/>
        <w:rPr>
          <w:rFonts w:cs="Courier New"/>
          <w:szCs w:val="32"/>
        </w:rPr>
      </w:pPr>
      <w:r>
        <w:rPr>
          <w:rFonts w:ascii="Vincent" w:hAnsi="Vincent"/>
          <w:noProof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0E7544D" wp14:editId="6599D3F4">
            <wp:simplePos x="3095625" y="1990725"/>
            <wp:positionH relativeFrom="margin">
              <wp:align>left</wp:align>
            </wp:positionH>
            <wp:positionV relativeFrom="margin">
              <wp:align>top</wp:align>
            </wp:positionV>
            <wp:extent cx="2647950" cy="2647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incent" w:hAnsi="Vincent"/>
          <w:szCs w:val="32"/>
        </w:rPr>
        <w:t xml:space="preserve"> </w:t>
      </w:r>
      <w:r>
        <w:rPr>
          <w:rFonts w:cs="Courier New"/>
          <w:szCs w:val="32"/>
        </w:rPr>
        <w:t xml:space="preserve">#JR1408 </w:t>
      </w:r>
    </w:p>
    <w:p w:rsidR="0091666C" w:rsidRDefault="0091666C" w:rsidP="0091666C">
      <w:pPr>
        <w:jc w:val="right"/>
        <w:rPr>
          <w:rFonts w:cs="Courier New"/>
          <w:szCs w:val="32"/>
        </w:rPr>
      </w:pPr>
      <w:r>
        <w:rPr>
          <w:rFonts w:cs="Courier New"/>
          <w:szCs w:val="32"/>
        </w:rPr>
        <w:t>JR Temp Sensor Module</w:t>
      </w:r>
    </w:p>
    <w:p w:rsidR="0091666C" w:rsidRDefault="0091666C" w:rsidP="0091666C">
      <w:pPr>
        <w:jc w:val="right"/>
        <w:rPr>
          <w:rFonts w:cs="Courier New"/>
          <w:szCs w:val="32"/>
        </w:rPr>
      </w:pPr>
      <w:r>
        <w:rPr>
          <w:rFonts w:cs="Courier New"/>
          <w:szCs w:val="32"/>
        </w:rPr>
        <w:t>Rev. 1.0</w:t>
      </w:r>
    </w:p>
    <w:p w:rsidR="0091666C" w:rsidRDefault="0091666C" w:rsidP="0091666C">
      <w:pPr>
        <w:jc w:val="right"/>
        <w:rPr>
          <w:rFonts w:cs="Courier New"/>
          <w:szCs w:val="32"/>
        </w:rPr>
      </w:pPr>
    </w:p>
    <w:p w:rsidR="0091666C" w:rsidRDefault="0091666C" w:rsidP="0091666C">
      <w:pPr>
        <w:pStyle w:val="Heading1"/>
      </w:pPr>
    </w:p>
    <w:p w:rsidR="0091666C" w:rsidRPr="006D4C86" w:rsidRDefault="0091666C" w:rsidP="0091666C">
      <w:pPr>
        <w:pStyle w:val="Heading1"/>
      </w:pPr>
      <w:bookmarkStart w:id="0" w:name="_Toc398888474"/>
      <w:bookmarkStart w:id="1" w:name="_Toc398901190"/>
      <w:r w:rsidRPr="006D4C86">
        <w:t>Introduction</w:t>
      </w:r>
      <w:bookmarkEnd w:id="0"/>
      <w:bookmarkEnd w:id="1"/>
    </w:p>
    <w:p w:rsidR="0091666C" w:rsidRDefault="0091666C" w:rsidP="0091666C"/>
    <w:p w:rsidR="0091666C" w:rsidRDefault="0091666C" w:rsidP="0091666C">
      <w:pPr>
        <w:rPr>
          <w:rFonts w:cs="Courier New"/>
          <w:szCs w:val="32"/>
        </w:rPr>
      </w:pPr>
      <w:r>
        <w:rPr>
          <w:rFonts w:cs="Courier New"/>
          <w:szCs w:val="32"/>
        </w:rPr>
        <w:t>JR Electronics introduces the JR Temp Sensor Module – an accurate, easy to use digital temperature sensor.</w:t>
      </w:r>
    </w:p>
    <w:p w:rsidR="0091666C" w:rsidRDefault="0091666C" w:rsidP="0091666C">
      <w:pPr>
        <w:rPr>
          <w:rFonts w:cs="Courier New"/>
          <w:szCs w:val="32"/>
        </w:rPr>
      </w:pPr>
      <w:r>
        <w:rPr>
          <w:rFonts w:cs="Courier New"/>
          <w:szCs w:val="32"/>
        </w:rPr>
        <w:t xml:space="preserve">The JR Temp Sensor Module utilises </w:t>
      </w:r>
      <w:proofErr w:type="spellStart"/>
      <w:r>
        <w:rPr>
          <w:rFonts w:cs="Courier New"/>
          <w:szCs w:val="32"/>
        </w:rPr>
        <w:t>Analog</w:t>
      </w:r>
      <w:proofErr w:type="spellEnd"/>
      <w:r>
        <w:rPr>
          <w:rFonts w:cs="Courier New"/>
          <w:szCs w:val="32"/>
        </w:rPr>
        <w:t xml:space="preserve"> Devices’ ADT7310 IC. By default, the device has a 13-bit ADC to monitor and digitize the temperature to a resolution of 0.0625</w:t>
      </w:r>
      <w:r>
        <w:rPr>
          <w:rFonts w:ascii="Calibri" w:hAnsi="Calibri" w:cs="Courier New"/>
          <w:szCs w:val="32"/>
        </w:rPr>
        <w:t>⁰</w:t>
      </w:r>
      <w:r>
        <w:rPr>
          <w:rFonts w:cs="Courier New"/>
          <w:szCs w:val="32"/>
        </w:rPr>
        <w:t xml:space="preserve">C. This can be changed to a 16-bit reading, giving a resolution of </w:t>
      </w:r>
      <w:r w:rsidRPr="00A525CA">
        <w:rPr>
          <w:rFonts w:cs="Courier New"/>
          <w:szCs w:val="32"/>
        </w:rPr>
        <w:t>0.0078 °C</w:t>
      </w:r>
      <w:r>
        <w:rPr>
          <w:rFonts w:cs="Courier New"/>
          <w:szCs w:val="32"/>
        </w:rPr>
        <w:t>.</w:t>
      </w:r>
    </w:p>
    <w:p w:rsidR="0091666C" w:rsidRDefault="0091666C" w:rsidP="0091666C">
      <w:pPr>
        <w:rPr>
          <w:rFonts w:cs="Courier New"/>
          <w:szCs w:val="32"/>
        </w:rPr>
      </w:pPr>
      <w:r>
        <w:rPr>
          <w:rFonts w:cs="Courier New"/>
          <w:szCs w:val="32"/>
        </w:rPr>
        <w:t>The device has an SPI interface for communicating with the device and comes complete with power LED, pull-up resistors and a supply decoupling capacitor.</w:t>
      </w:r>
    </w:p>
    <w:p w:rsidR="0091666C" w:rsidRDefault="0091666C" w:rsidP="0091666C">
      <w:pPr>
        <w:rPr>
          <w:rFonts w:cs="Courier New"/>
          <w:szCs w:val="32"/>
        </w:rPr>
      </w:pPr>
      <w:r>
        <w:rPr>
          <w:rFonts w:cs="Courier New"/>
          <w:szCs w:val="32"/>
        </w:rPr>
        <w:lastRenderedPageBreak/>
        <w:t>For more information on the IC, follow the link below;</w:t>
      </w:r>
    </w:p>
    <w:p w:rsidR="0091666C" w:rsidRDefault="0091666C" w:rsidP="0091666C">
      <w:pPr>
        <w:rPr>
          <w:rFonts w:cs="Courier New"/>
          <w:szCs w:val="32"/>
        </w:rPr>
      </w:pPr>
      <w:hyperlink r:id="rId10" w:history="1">
        <w:r w:rsidRPr="00A06B91">
          <w:rPr>
            <w:rStyle w:val="Hyperlink"/>
            <w:rFonts w:cs="Courier New"/>
            <w:szCs w:val="32"/>
          </w:rPr>
          <w:t>http://www.analog.com/static/imported-files/data_sheets/ADT7310.pdf</w:t>
        </w:r>
      </w:hyperlink>
    </w:p>
    <w:p w:rsidR="0091666C" w:rsidRDefault="0091666C" w:rsidP="0091666C">
      <w:pPr>
        <w:rPr>
          <w:rFonts w:cs="Courier New"/>
          <w:szCs w:val="32"/>
        </w:rPr>
      </w:pPr>
      <w:r>
        <w:rPr>
          <w:rFonts w:cs="Courier New"/>
          <w:szCs w:val="32"/>
        </w:rPr>
        <w:br w:type="page"/>
      </w:r>
    </w:p>
    <w:sdt>
      <w:sdtPr>
        <w:id w:val="-1028557048"/>
        <w:docPartObj>
          <w:docPartGallery w:val="Table of Contents"/>
          <w:docPartUnique/>
        </w:docPartObj>
      </w:sdtPr>
      <w:sdtEndPr>
        <w:rPr>
          <w:rFonts w:ascii="Courier New" w:eastAsiaTheme="minorHAnsi" w:hAnsi="Courier New" w:cstheme="minorBidi"/>
          <w:noProof/>
          <w:sz w:val="32"/>
          <w:szCs w:val="22"/>
          <w:lang w:val="en-GB" w:eastAsia="en-US"/>
        </w:rPr>
      </w:sdtEndPr>
      <w:sdtContent>
        <w:bookmarkStart w:id="2" w:name="_GoBack" w:displacedByCustomXml="prev"/>
        <w:p w:rsidR="0091666C" w:rsidRPr="00A525CA" w:rsidRDefault="0091666C" w:rsidP="0091666C">
          <w:pPr>
            <w:pStyle w:val="TOCHeading"/>
            <w:rPr>
              <w:rStyle w:val="Heading1Char"/>
              <w:szCs w:val="40"/>
            </w:rPr>
          </w:pPr>
          <w:r w:rsidRPr="00A525CA">
            <w:rPr>
              <w:rStyle w:val="Heading1Char"/>
              <w:szCs w:val="40"/>
            </w:rPr>
            <w:t>Contents</w:t>
          </w:r>
        </w:p>
        <w:p w:rsidR="00BA6098" w:rsidRPr="00100419" w:rsidRDefault="0091666C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r w:rsidRPr="00100419">
            <w:rPr>
              <w:rFonts w:ascii="Arial Black" w:hAnsi="Arial Black"/>
              <w:sz w:val="22"/>
            </w:rPr>
            <w:fldChar w:fldCharType="begin"/>
          </w:r>
          <w:r w:rsidRPr="00100419">
            <w:rPr>
              <w:rFonts w:ascii="Arial Black" w:hAnsi="Arial Black"/>
              <w:sz w:val="22"/>
            </w:rPr>
            <w:instrText xml:space="preserve"> TOC \o "1-3" \h \z \u </w:instrText>
          </w:r>
          <w:r w:rsidRPr="00100419">
            <w:rPr>
              <w:rFonts w:ascii="Arial Black" w:hAnsi="Arial Black"/>
              <w:sz w:val="22"/>
            </w:rPr>
            <w:fldChar w:fldCharType="separate"/>
          </w:r>
          <w:hyperlink w:anchor="_Toc398901190" w:history="1">
            <w:r w:rsidR="00BA6098" w:rsidRPr="00100419">
              <w:rPr>
                <w:rStyle w:val="Hyperlink"/>
                <w:rFonts w:ascii="Arial Black" w:hAnsi="Arial Black"/>
                <w:noProof/>
                <w:sz w:val="22"/>
              </w:rPr>
              <w:t>Introduction</w:t>
            </w:r>
            <w:r w:rsidR="00BA6098"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="00BA6098"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="00BA6098"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_Toc398901190 \h </w:instrText>
            </w:r>
            <w:r w:rsidR="00BA6098" w:rsidRPr="00100419">
              <w:rPr>
                <w:rFonts w:ascii="Arial Black" w:hAnsi="Arial Black"/>
                <w:noProof/>
                <w:webHidden/>
                <w:sz w:val="22"/>
              </w:rPr>
            </w:r>
            <w:r w:rsidR="00BA6098"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="00BA6098" w:rsidRPr="00100419">
              <w:rPr>
                <w:rFonts w:ascii="Arial Black" w:hAnsi="Arial Black"/>
                <w:noProof/>
                <w:webHidden/>
                <w:sz w:val="22"/>
              </w:rPr>
              <w:t>1</w:t>
            </w:r>
            <w:r w:rsidR="00BA6098"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BA6098" w:rsidRPr="00100419" w:rsidRDefault="00BA6098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hyperlink w:anchor="_Toc398901191" w:history="1">
            <w:r w:rsidRPr="00100419">
              <w:rPr>
                <w:rStyle w:val="Hyperlink"/>
                <w:rFonts w:ascii="Arial Black" w:hAnsi="Arial Black"/>
                <w:noProof/>
                <w:sz w:val="22"/>
              </w:rPr>
              <w:t>Typical Application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_Toc398901191 \h </w:instrTex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>4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BA6098" w:rsidRPr="00100419" w:rsidRDefault="00BA6098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hyperlink w:anchor="_Toc398901192" w:history="1">
            <w:r w:rsidRPr="00100419">
              <w:rPr>
                <w:rStyle w:val="Hyperlink"/>
                <w:rFonts w:ascii="Arial Black" w:hAnsi="Arial Black"/>
                <w:noProof/>
                <w:sz w:val="22"/>
              </w:rPr>
              <w:t>Writing to the device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_Toc398901192 \h </w:instrTex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>6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BA6098" w:rsidRPr="00100419" w:rsidRDefault="00BA6098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hyperlink w:anchor="_Toc398901193" w:history="1">
            <w:r w:rsidRPr="00100419">
              <w:rPr>
                <w:rStyle w:val="Hyperlink"/>
                <w:rFonts w:ascii="Arial Black" w:hAnsi="Arial Black"/>
                <w:noProof/>
                <w:sz w:val="22"/>
              </w:rPr>
              <w:t>Reading from the device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_Toc398901193 \h </w:instrTex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>7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BA6098" w:rsidRPr="00100419" w:rsidRDefault="00BA6098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hyperlink w:anchor="_Toc398901194" w:history="1">
            <w:r w:rsidRPr="00100419">
              <w:rPr>
                <w:rStyle w:val="Hyperlink"/>
                <w:rFonts w:ascii="Arial Black" w:hAnsi="Arial Black"/>
                <w:noProof/>
                <w:sz w:val="22"/>
              </w:rPr>
              <w:t>INT and CT pins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_Toc398901194 \h </w:instrTex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>9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BA6098" w:rsidRPr="00100419" w:rsidRDefault="00BA6098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hyperlink w:anchor="_Toc398901195" w:history="1">
            <w:r w:rsidRPr="00100419">
              <w:rPr>
                <w:rStyle w:val="Hyperlink"/>
                <w:rFonts w:ascii="Arial Black" w:hAnsi="Arial Black"/>
                <w:noProof/>
                <w:sz w:val="22"/>
              </w:rPr>
              <w:t>Dimensions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_Toc398901195 \h </w:instrTex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>10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BA6098" w:rsidRPr="00100419" w:rsidRDefault="00BA6098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hyperlink w:anchor="_Toc398901196" w:history="1">
            <w:r w:rsidRPr="00100419">
              <w:rPr>
                <w:rStyle w:val="Hyperlink"/>
                <w:rFonts w:ascii="Arial Black" w:hAnsi="Arial Black"/>
                <w:noProof/>
                <w:sz w:val="22"/>
              </w:rPr>
              <w:t>Module Schematic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_Toc398901196 \h </w:instrTex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>11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BA6098" w:rsidRPr="00100419" w:rsidRDefault="00BA6098">
          <w:pPr>
            <w:pStyle w:val="TOC1"/>
            <w:tabs>
              <w:tab w:val="right" w:leader="dot" w:pos="9016"/>
            </w:tabs>
            <w:rPr>
              <w:rFonts w:ascii="Arial Black" w:eastAsiaTheme="minorEastAsia" w:hAnsi="Arial Black"/>
              <w:noProof/>
              <w:sz w:val="22"/>
              <w:lang w:eastAsia="en-GB"/>
            </w:rPr>
          </w:pPr>
          <w:hyperlink w:anchor="_Toc398901197" w:history="1">
            <w:r w:rsidRPr="00100419">
              <w:rPr>
                <w:rStyle w:val="Hyperlink"/>
                <w:rFonts w:ascii="Arial Black" w:hAnsi="Arial Black"/>
                <w:noProof/>
                <w:sz w:val="22"/>
              </w:rPr>
              <w:t>Summary of use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ab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begin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instrText xml:space="preserve"> PAGEREF _Toc398901197 \h </w:instrTex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separate"/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t>12</w:t>
            </w:r>
            <w:r w:rsidRPr="00100419">
              <w:rPr>
                <w:rFonts w:ascii="Arial Black" w:hAnsi="Arial Black"/>
                <w:noProof/>
                <w:webHidden/>
                <w:sz w:val="22"/>
              </w:rPr>
              <w:fldChar w:fldCharType="end"/>
            </w:r>
          </w:hyperlink>
        </w:p>
        <w:p w:rsidR="0091666C" w:rsidRDefault="0091666C" w:rsidP="0091666C">
          <w:r w:rsidRPr="00100419">
            <w:rPr>
              <w:rFonts w:ascii="Arial Black" w:hAnsi="Arial Black"/>
              <w:b/>
              <w:bCs/>
              <w:noProof/>
              <w:sz w:val="22"/>
            </w:rPr>
            <w:fldChar w:fldCharType="end"/>
          </w:r>
        </w:p>
        <w:bookmarkEnd w:id="2" w:displacedByCustomXml="next"/>
      </w:sdtContent>
    </w:sdt>
    <w:p w:rsidR="0091666C" w:rsidRDefault="0091666C" w:rsidP="0091666C">
      <w:pPr>
        <w:rPr>
          <w:rFonts w:cs="Courier New"/>
          <w:szCs w:val="32"/>
        </w:rPr>
      </w:pPr>
      <w:r>
        <w:rPr>
          <w:rFonts w:cs="Courier New"/>
          <w:szCs w:val="32"/>
        </w:rPr>
        <w:br w:type="page"/>
      </w:r>
    </w:p>
    <w:p w:rsidR="0091666C" w:rsidRDefault="0091666C" w:rsidP="0091666C">
      <w:pPr>
        <w:pStyle w:val="Heading1"/>
      </w:pPr>
      <w:bookmarkStart w:id="3" w:name="_Toc398901191"/>
      <w:r>
        <w:lastRenderedPageBreak/>
        <w:t>Typical Application</w:t>
      </w:r>
      <w:bookmarkEnd w:id="3"/>
    </w:p>
    <w:p w:rsidR="0091666C" w:rsidRDefault="0091666C" w:rsidP="0091666C">
      <w:r>
        <w:rPr>
          <w:noProof/>
          <w:lang w:eastAsia="en-GB"/>
        </w:rPr>
        <w:drawing>
          <wp:inline distT="0" distB="0" distL="0" distR="0" wp14:anchorId="2B051CA3" wp14:editId="7E28669D">
            <wp:extent cx="5731510" cy="31026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 Temp Sensor Module connec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6C" w:rsidRDefault="0091666C" w:rsidP="0091666C"/>
    <w:p w:rsidR="00C10596" w:rsidRDefault="0091666C" w:rsidP="0091666C">
      <w:pPr>
        <w:rPr>
          <w:rFonts w:cs="Courier New"/>
          <w:szCs w:val="32"/>
        </w:rPr>
      </w:pPr>
      <w:r w:rsidRPr="007772BD">
        <w:rPr>
          <w:rFonts w:cs="Courier New"/>
          <w:szCs w:val="32"/>
        </w:rPr>
        <w:t>Above is a basic diagram of how to connect the JR</w:t>
      </w:r>
      <w:r>
        <w:rPr>
          <w:rFonts w:cs="Courier New"/>
          <w:szCs w:val="32"/>
        </w:rPr>
        <w:t xml:space="preserve"> Temp Sensor Module</w:t>
      </w:r>
      <w:r w:rsidRPr="007772BD">
        <w:rPr>
          <w:rFonts w:cs="Courier New"/>
          <w:szCs w:val="32"/>
        </w:rPr>
        <w:t xml:space="preserve">. </w:t>
      </w:r>
    </w:p>
    <w:p w:rsidR="0091666C" w:rsidRDefault="0091666C" w:rsidP="0091666C">
      <w:pPr>
        <w:rPr>
          <w:rFonts w:cs="Courier New"/>
          <w:szCs w:val="32"/>
        </w:rPr>
      </w:pPr>
      <w:r w:rsidRPr="007772BD">
        <w:rPr>
          <w:rFonts w:cs="Courier New"/>
          <w:szCs w:val="32"/>
        </w:rPr>
        <w:t xml:space="preserve">This </w:t>
      </w:r>
      <w:r>
        <w:rPr>
          <w:rFonts w:cs="Courier New"/>
          <w:szCs w:val="32"/>
        </w:rPr>
        <w:t>example application uses the JR Temp Sensor module to take temperature readings</w:t>
      </w:r>
      <w:r w:rsidR="00C10596">
        <w:rPr>
          <w:rFonts w:cs="Courier New"/>
          <w:szCs w:val="32"/>
        </w:rPr>
        <w:t xml:space="preserve"> of the ambient temperature</w:t>
      </w:r>
      <w:r>
        <w:rPr>
          <w:rFonts w:cs="Courier New"/>
          <w:szCs w:val="32"/>
        </w:rPr>
        <w:t xml:space="preserve">. The results of these readings are then read by the JR PIC16 Dev board via SPI (serial peripheral interface). Once this is done, the microcontroller can pass these readings </w:t>
      </w:r>
      <w:r w:rsidR="00C10596">
        <w:rPr>
          <w:rFonts w:cs="Courier New"/>
          <w:szCs w:val="32"/>
        </w:rPr>
        <w:t>o</w:t>
      </w:r>
      <w:r>
        <w:rPr>
          <w:rFonts w:cs="Courier New"/>
          <w:szCs w:val="32"/>
        </w:rPr>
        <w:t>n</w:t>
      </w:r>
      <w:r w:rsidR="00C10596">
        <w:rPr>
          <w:rFonts w:cs="Courier New"/>
          <w:szCs w:val="32"/>
        </w:rPr>
        <w:t xml:space="preserve"> </w:t>
      </w:r>
      <w:r>
        <w:rPr>
          <w:rFonts w:cs="Courier New"/>
          <w:szCs w:val="32"/>
        </w:rPr>
        <w:t xml:space="preserve">to the </w:t>
      </w:r>
      <w:r w:rsidR="00C10596">
        <w:rPr>
          <w:rFonts w:cs="Courier New"/>
          <w:szCs w:val="32"/>
        </w:rPr>
        <w:t>JR 232micro module</w:t>
      </w:r>
      <w:r>
        <w:rPr>
          <w:rFonts w:cs="Courier New"/>
          <w:szCs w:val="32"/>
        </w:rPr>
        <w:t xml:space="preserve"> to be sent over USB to a custom PC application where there is a real time temperature Vs time graph being plotted. </w:t>
      </w:r>
    </w:p>
    <w:p w:rsidR="0091666C" w:rsidRDefault="00C10596" w:rsidP="0091666C">
      <w:pPr>
        <w:rPr>
          <w:rFonts w:cs="Courier New"/>
          <w:szCs w:val="32"/>
        </w:rPr>
      </w:pPr>
      <w:r>
        <w:rPr>
          <w:rFonts w:cs="Courier New"/>
          <w:szCs w:val="32"/>
        </w:rPr>
        <w:t xml:space="preserve">In normal mode, the temperature sensor is in ‘continuous conversion’ mode where once one conversion completes, another is started </w:t>
      </w:r>
      <w:r>
        <w:rPr>
          <w:rFonts w:cs="Courier New"/>
          <w:szCs w:val="32"/>
        </w:rPr>
        <w:lastRenderedPageBreak/>
        <w:t>straight away. The data read from the sensor is in 13-bit or 16-bit resolution but bits can be ignored to give a simple 8-bit resolution. See the datasheet for more information;</w:t>
      </w:r>
    </w:p>
    <w:p w:rsidR="00C10596" w:rsidRDefault="00C10596" w:rsidP="00C10596">
      <w:pPr>
        <w:rPr>
          <w:rFonts w:cs="Courier New"/>
          <w:szCs w:val="32"/>
        </w:rPr>
      </w:pPr>
      <w:hyperlink r:id="rId12" w:history="1">
        <w:r w:rsidRPr="00A06B91">
          <w:rPr>
            <w:rStyle w:val="Hyperlink"/>
            <w:rFonts w:cs="Courier New"/>
            <w:szCs w:val="32"/>
          </w:rPr>
          <w:t>http://www.analog.com/static/imported-files/data_sheets/ADT7310.pdf</w:t>
        </w:r>
      </w:hyperlink>
    </w:p>
    <w:p w:rsidR="00C10596" w:rsidRDefault="00C10596" w:rsidP="0091666C">
      <w:pPr>
        <w:rPr>
          <w:rFonts w:cs="Courier New"/>
          <w:szCs w:val="32"/>
        </w:rPr>
      </w:pPr>
    </w:p>
    <w:p w:rsidR="0091666C" w:rsidRDefault="0091666C" w:rsidP="0091666C">
      <w:pPr>
        <w:rPr>
          <w:rFonts w:cs="Courier New"/>
          <w:szCs w:val="32"/>
        </w:rPr>
      </w:pPr>
      <w:r w:rsidRPr="007772BD">
        <w:rPr>
          <w:rFonts w:cs="Courier New"/>
          <w:szCs w:val="32"/>
        </w:rPr>
        <w:t xml:space="preserve">To view and </w:t>
      </w:r>
      <w:r>
        <w:rPr>
          <w:rFonts w:cs="Courier New"/>
          <w:szCs w:val="32"/>
        </w:rPr>
        <w:t xml:space="preserve">download example programs for the JR </w:t>
      </w:r>
      <w:r w:rsidR="00C10596">
        <w:rPr>
          <w:rFonts w:cs="Courier New"/>
          <w:szCs w:val="32"/>
        </w:rPr>
        <w:t>Temp Sensor</w:t>
      </w:r>
      <w:r w:rsidRPr="007772BD">
        <w:rPr>
          <w:rFonts w:cs="Courier New"/>
          <w:szCs w:val="32"/>
        </w:rPr>
        <w:t xml:space="preserve"> Module, head to the software and firmware section of our website!</w:t>
      </w:r>
    </w:p>
    <w:p w:rsidR="0091666C" w:rsidRPr="00A525CA" w:rsidRDefault="0091666C" w:rsidP="0091666C"/>
    <w:p w:rsidR="00C10596" w:rsidRDefault="00C10596">
      <w:pPr>
        <w:rPr>
          <w:rFonts w:ascii="Vincent" w:hAnsi="Vincent"/>
          <w:szCs w:val="32"/>
        </w:rPr>
      </w:pPr>
      <w:r>
        <w:rPr>
          <w:rFonts w:ascii="Vincent" w:hAnsi="Vincent"/>
          <w:szCs w:val="32"/>
        </w:rPr>
        <w:br w:type="page"/>
      </w:r>
    </w:p>
    <w:p w:rsidR="00357E66" w:rsidRDefault="00C10596" w:rsidP="00C10596">
      <w:pPr>
        <w:pStyle w:val="Heading1"/>
      </w:pPr>
      <w:bookmarkStart w:id="4" w:name="_Toc398901192"/>
      <w:r>
        <w:lastRenderedPageBreak/>
        <w:t>Writing to the device</w:t>
      </w:r>
      <w:bookmarkEnd w:id="4"/>
    </w:p>
    <w:p w:rsidR="00CB0486" w:rsidRDefault="00CB0486"/>
    <w:p w:rsidR="00CB0486" w:rsidRDefault="00CB0486">
      <w:r>
        <w:t>The simplest method of communicating with the device is to use the JR Temp Sensor module in its default configuration – 13-bit resolution/continuous conversion mode.</w:t>
      </w:r>
    </w:p>
    <w:p w:rsidR="00CB0486" w:rsidRDefault="00CB0486"/>
    <w:p w:rsidR="00CB0486" w:rsidRDefault="00CB0486">
      <w:r>
        <w:t>This is done as follows;</w:t>
      </w:r>
    </w:p>
    <w:p w:rsidR="00D73041" w:rsidRDefault="00D73041"/>
    <w:p w:rsidR="00D73041" w:rsidRDefault="00CB0486" w:rsidP="00D73041">
      <w:pPr>
        <w:pStyle w:val="ListParagraph"/>
        <w:numPr>
          <w:ilvl w:val="0"/>
          <w:numId w:val="1"/>
        </w:numPr>
      </w:pPr>
      <w:r>
        <w:t>After power-up, perform a reset by sending 32 consecutive 1’s to the microcontroller.</w:t>
      </w:r>
    </w:p>
    <w:p w:rsidR="00CB0486" w:rsidRDefault="00CB0486" w:rsidP="00CB0486">
      <w:pPr>
        <w:pStyle w:val="ListParagraph"/>
        <w:numPr>
          <w:ilvl w:val="0"/>
          <w:numId w:val="1"/>
        </w:numPr>
      </w:pPr>
      <w:r>
        <w:t>Take #CS low</w:t>
      </w:r>
      <w:r w:rsidR="00D73041">
        <w:t xml:space="preserve"> (acts as frame synchronization signal).</w:t>
      </w:r>
    </w:p>
    <w:p w:rsidR="00CB0486" w:rsidRDefault="00CB0486" w:rsidP="00CB0486">
      <w:pPr>
        <w:pStyle w:val="ListParagraph"/>
        <w:numPr>
          <w:ilvl w:val="0"/>
          <w:numId w:val="1"/>
        </w:numPr>
      </w:pPr>
      <w:r>
        <w:t>Data is clocked into the temperature sensor on the rising edge of SCLK.</w:t>
      </w:r>
    </w:p>
    <w:p w:rsidR="00CB0486" w:rsidRDefault="00CB0486" w:rsidP="00CB0486">
      <w:pPr>
        <w:pStyle w:val="ListParagraph"/>
        <w:numPr>
          <w:ilvl w:val="0"/>
          <w:numId w:val="1"/>
        </w:numPr>
      </w:pPr>
      <w:r>
        <w:t>Hold MOSI (Master Out-Slave In) low to stop temperature sensor for resetting.</w:t>
      </w:r>
    </w:p>
    <w:p w:rsidR="00D40361" w:rsidRDefault="00CB0486" w:rsidP="00CB0486">
      <w:pPr>
        <w:pStyle w:val="ListParagraph"/>
        <w:numPr>
          <w:ilvl w:val="0"/>
          <w:numId w:val="1"/>
        </w:numPr>
      </w:pPr>
      <w:r>
        <w:t>Send Comma</w:t>
      </w:r>
      <w:r w:rsidR="00D73041">
        <w:t xml:space="preserve">nd Byte </w:t>
      </w:r>
      <w:r w:rsidR="00D40361">
        <w:t>to microcontroller.</w:t>
      </w:r>
    </w:p>
    <w:p w:rsidR="00CB0486" w:rsidRDefault="00D40361" w:rsidP="00CB0486">
      <w:pPr>
        <w:pStyle w:val="ListParagraph"/>
        <w:numPr>
          <w:ilvl w:val="0"/>
          <w:numId w:val="1"/>
        </w:numPr>
      </w:pPr>
      <w:r>
        <w:t>Data can then be written to/read from the intended register.</w:t>
      </w:r>
    </w:p>
    <w:p w:rsidR="00D73041" w:rsidRDefault="00D40361" w:rsidP="00CB0486">
      <w:pPr>
        <w:pStyle w:val="ListParagraph"/>
        <w:numPr>
          <w:ilvl w:val="0"/>
          <w:numId w:val="1"/>
        </w:numPr>
      </w:pPr>
      <w:r>
        <w:t>Take #CS high to end</w:t>
      </w:r>
      <w:r w:rsidR="00D73041">
        <w:t xml:space="preserve"> transaction.</w:t>
      </w:r>
    </w:p>
    <w:p w:rsidR="00D40361" w:rsidRDefault="00D40361" w:rsidP="00D40361">
      <w:pPr>
        <w:pStyle w:val="ListParagraph"/>
      </w:pPr>
    </w:p>
    <w:p w:rsidR="00D73041" w:rsidRDefault="00D73041" w:rsidP="00D73041">
      <w:r>
        <w:t xml:space="preserve">Note: </w:t>
      </w:r>
      <w:r>
        <w:t>it is recommended that SCLK idle high between data transfers</w:t>
      </w:r>
      <w:r>
        <w:t>.</w:t>
      </w:r>
    </w:p>
    <w:p w:rsidR="00CB0486" w:rsidRPr="00D73041" w:rsidRDefault="00D73041">
      <w:pPr>
        <w:rPr>
          <w:b/>
        </w:rPr>
      </w:pPr>
      <w:r>
        <w:t>The ADT7310 datasheet should be referenced when writing firmware for your device.</w:t>
      </w:r>
    </w:p>
    <w:p w:rsidR="00C10596" w:rsidRDefault="00C10596" w:rsidP="00C10596">
      <w:pPr>
        <w:pStyle w:val="Heading1"/>
      </w:pPr>
      <w:bookmarkStart w:id="5" w:name="_Toc398901193"/>
      <w:r>
        <w:lastRenderedPageBreak/>
        <w:t>Reading from the device</w:t>
      </w:r>
      <w:bookmarkEnd w:id="5"/>
    </w:p>
    <w:p w:rsidR="00D73041" w:rsidRDefault="00D73041"/>
    <w:p w:rsidR="00D73041" w:rsidRDefault="00D73041">
      <w:r>
        <w:t xml:space="preserve">A read transaction is initiated when the master sends a command byte with the read/write bit set to ‘1’. </w:t>
      </w:r>
    </w:p>
    <w:p w:rsidR="00D73041" w:rsidRDefault="00D73041">
      <w:r>
        <w:t>The master then supplies 8 or 16 SCLK pulses (depending on the addressed register) to read the data on the MISO pin.</w:t>
      </w:r>
    </w:p>
    <w:p w:rsidR="00D40361" w:rsidRDefault="00D73041">
      <w:r>
        <w:t>Data is clocked out of the JR Temp Sensor Module on the first falling edge of SCLK.</w:t>
      </w:r>
    </w:p>
    <w:p w:rsidR="00D40361" w:rsidRDefault="00D40361"/>
    <w:p w:rsidR="00D40361" w:rsidRDefault="00D40361">
      <w:r>
        <w:t>Below is a brief algorithm for reading from the JR Temp Sensor Module in 13-bit Continuous Conversion Mode;</w:t>
      </w:r>
    </w:p>
    <w:p w:rsidR="00D40361" w:rsidRDefault="00D40361" w:rsidP="00D40361">
      <w:pPr>
        <w:pStyle w:val="ListParagraph"/>
        <w:numPr>
          <w:ilvl w:val="0"/>
          <w:numId w:val="4"/>
        </w:numPr>
      </w:pPr>
      <w:r>
        <w:t>After power-up perform a device reset by sending 32 consecutive ‘1’s to the device.</w:t>
      </w:r>
    </w:p>
    <w:p w:rsidR="00D40361" w:rsidRDefault="00D40361" w:rsidP="00D40361">
      <w:pPr>
        <w:pStyle w:val="ListParagraph"/>
        <w:numPr>
          <w:ilvl w:val="0"/>
          <w:numId w:val="4"/>
        </w:numPr>
      </w:pPr>
      <w:r>
        <w:t>Take #CS Low (acts as a frame synchronization signal).</w:t>
      </w:r>
    </w:p>
    <w:p w:rsidR="00D40361" w:rsidRDefault="00D40361" w:rsidP="00D40361">
      <w:pPr>
        <w:pStyle w:val="ListParagraph"/>
        <w:numPr>
          <w:ilvl w:val="0"/>
          <w:numId w:val="4"/>
        </w:numPr>
      </w:pPr>
      <w:r>
        <w:t>Send command byte 0x54 to the device to enter continuous conversion mode.</w:t>
      </w:r>
    </w:p>
    <w:p w:rsidR="00D40361" w:rsidRDefault="00D40361" w:rsidP="00D40361">
      <w:pPr>
        <w:pStyle w:val="ListParagraph"/>
        <w:numPr>
          <w:ilvl w:val="0"/>
          <w:numId w:val="4"/>
        </w:numPr>
      </w:pPr>
      <w:r>
        <w:t>Hold MOSI low to stop the device from resetting.</w:t>
      </w:r>
    </w:p>
    <w:p w:rsidR="00D40361" w:rsidRDefault="00D40361" w:rsidP="00D40361">
      <w:pPr>
        <w:pStyle w:val="ListParagraph"/>
        <w:numPr>
          <w:ilvl w:val="0"/>
          <w:numId w:val="4"/>
        </w:numPr>
      </w:pPr>
      <w:r>
        <w:t>Send 16 SCLK pulses and read each bit from MISO pin.</w:t>
      </w:r>
    </w:p>
    <w:p w:rsidR="00D40361" w:rsidRDefault="00D40361" w:rsidP="00D40361">
      <w:pPr>
        <w:pStyle w:val="ListParagraph"/>
        <w:numPr>
          <w:ilvl w:val="0"/>
          <w:numId w:val="4"/>
        </w:numPr>
      </w:pPr>
      <w:r>
        <w:t>You have your temperature result and now the data can be formatted and sent to your custom PC application via USB.</w:t>
      </w:r>
    </w:p>
    <w:p w:rsidR="00D40361" w:rsidRDefault="00D40361" w:rsidP="00D40361">
      <w:r>
        <w:lastRenderedPageBreak/>
        <w:t>There is more to this than is documented in the brief algorithm. Head to the ADT7310 Datasheet for timing requirements, command bytes and temperature data formats;</w:t>
      </w:r>
    </w:p>
    <w:p w:rsidR="00D40361" w:rsidRDefault="00D40361" w:rsidP="00D40361">
      <w:pPr>
        <w:rPr>
          <w:rFonts w:cs="Courier New"/>
          <w:szCs w:val="32"/>
        </w:rPr>
      </w:pPr>
      <w:hyperlink r:id="rId13" w:history="1">
        <w:r w:rsidRPr="00A06B91">
          <w:rPr>
            <w:rStyle w:val="Hyperlink"/>
            <w:rFonts w:cs="Courier New"/>
            <w:szCs w:val="32"/>
          </w:rPr>
          <w:t>http://www.analog.com/static/imported-files/data_sheets/ADT7310.pdf</w:t>
        </w:r>
      </w:hyperlink>
    </w:p>
    <w:p w:rsidR="00D40361" w:rsidRDefault="00D40361" w:rsidP="00D40361"/>
    <w:p w:rsidR="00D40361" w:rsidRDefault="00D40361">
      <w:r>
        <w:br w:type="page"/>
      </w:r>
    </w:p>
    <w:p w:rsidR="000B7D85" w:rsidRDefault="000B7D85" w:rsidP="000B7D85">
      <w:pPr>
        <w:pStyle w:val="Heading1"/>
      </w:pPr>
      <w:bookmarkStart w:id="6" w:name="_Toc398901194"/>
      <w:r>
        <w:lastRenderedPageBreak/>
        <w:t>INT</w:t>
      </w:r>
      <w:r w:rsidR="00D40361">
        <w:t xml:space="preserve"> and</w:t>
      </w:r>
      <w:r>
        <w:t xml:space="preserve"> CT pins</w:t>
      </w:r>
      <w:bookmarkEnd w:id="6"/>
    </w:p>
    <w:p w:rsidR="000B7D85" w:rsidRDefault="000B7D85" w:rsidP="000B7D85"/>
    <w:p w:rsidR="000B7D85" w:rsidRDefault="000B7D85" w:rsidP="000B7D85">
      <w:r>
        <w:t xml:space="preserve">The INT pin is an open drain </w:t>
      </w:r>
      <w:proofErr w:type="spellStart"/>
      <w:r>
        <w:t>o</w:t>
      </w:r>
      <w:r w:rsidRPr="000B7D85">
        <w:t>vertemperatu</w:t>
      </w:r>
      <w:r>
        <w:t>re</w:t>
      </w:r>
      <w:proofErr w:type="spellEnd"/>
      <w:r>
        <w:t xml:space="preserve"> and </w:t>
      </w:r>
      <w:proofErr w:type="spellStart"/>
      <w:r>
        <w:t>undertemperature</w:t>
      </w:r>
      <w:proofErr w:type="spellEnd"/>
      <w:r>
        <w:t xml:space="preserve"> indicator and the </w:t>
      </w:r>
      <w:r>
        <w:t>CT pin is a</w:t>
      </w:r>
      <w:r>
        <w:t xml:space="preserve">n open </w:t>
      </w:r>
      <w:r>
        <w:t xml:space="preserve">drain </w:t>
      </w:r>
      <w:r>
        <w:t>c</w:t>
      </w:r>
      <w:r>
        <w:t xml:space="preserve">ritical </w:t>
      </w:r>
      <w:proofErr w:type="spellStart"/>
      <w:r>
        <w:t>o</w:t>
      </w:r>
      <w:r>
        <w:t>vertemperature</w:t>
      </w:r>
      <w:proofErr w:type="spellEnd"/>
      <w:r>
        <w:t xml:space="preserve"> </w:t>
      </w:r>
      <w:r>
        <w:t>i</w:t>
      </w:r>
      <w:r>
        <w:t>ndicator</w:t>
      </w:r>
      <w:r>
        <w:t>.</w:t>
      </w:r>
    </w:p>
    <w:p w:rsidR="000B7D85" w:rsidRDefault="000B7D85" w:rsidP="000B7D85">
      <w:r>
        <w:t>The default configuration on power-up is set so that i</w:t>
      </w:r>
      <w:r>
        <w:t>f the temperature exceeds 64°C, the INT pin asserts l</w:t>
      </w:r>
      <w:r>
        <w:t xml:space="preserve">ow and if </w:t>
      </w:r>
      <w:r>
        <w:t>the temperature exceeds 147°C, the CT pin</w:t>
      </w:r>
      <w:r>
        <w:t xml:space="preserve"> </w:t>
      </w:r>
      <w:r>
        <w:t>asserts low.</w:t>
      </w:r>
    </w:p>
    <w:p w:rsidR="000B7D85" w:rsidRDefault="000B7D85" w:rsidP="000B7D85">
      <w:r>
        <w:t>For more information on modifying the INT and CT set points, view the ADT7310 datasheet;</w:t>
      </w:r>
    </w:p>
    <w:p w:rsidR="000B7D85" w:rsidRDefault="000B7D85" w:rsidP="000B7D85">
      <w:pPr>
        <w:rPr>
          <w:rFonts w:cs="Courier New"/>
          <w:szCs w:val="32"/>
        </w:rPr>
      </w:pPr>
      <w:hyperlink r:id="rId14" w:history="1">
        <w:r w:rsidRPr="00A06B91">
          <w:rPr>
            <w:rStyle w:val="Hyperlink"/>
            <w:rFonts w:cs="Courier New"/>
            <w:szCs w:val="32"/>
          </w:rPr>
          <w:t>http://www.analog.com/static/imported-files/data_sheets/ADT7310.pdf</w:t>
        </w:r>
      </w:hyperlink>
    </w:p>
    <w:p w:rsidR="000B7D85" w:rsidRDefault="000B7D85" w:rsidP="000B7D85"/>
    <w:p w:rsidR="00C10596" w:rsidRDefault="00C10596" w:rsidP="000B7D85">
      <w:r>
        <w:br w:type="page"/>
      </w:r>
    </w:p>
    <w:p w:rsidR="00C10596" w:rsidRDefault="00C10596" w:rsidP="00C10596">
      <w:pPr>
        <w:pStyle w:val="Heading1"/>
      </w:pPr>
      <w:bookmarkStart w:id="7" w:name="_Toc398901195"/>
      <w:r>
        <w:lastRenderedPageBreak/>
        <w:t>Dimensions</w:t>
      </w:r>
      <w:bookmarkEnd w:id="7"/>
    </w:p>
    <w:p w:rsidR="00CB0486" w:rsidRDefault="00956B11">
      <w:r>
        <w:rPr>
          <w:noProof/>
          <w:lang w:eastAsia="en-GB"/>
        </w:rPr>
        <w:drawing>
          <wp:inline distT="0" distB="0" distL="0" distR="0" wp14:anchorId="6EF58739" wp14:editId="5C518F04">
            <wp:extent cx="5731510" cy="667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TempSensorDimension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urier New"/>
          <w:szCs w:val="32"/>
        </w:rPr>
        <w:t xml:space="preserve">Note: </w:t>
      </w:r>
      <w:r>
        <w:rPr>
          <w:rFonts w:cs="Courier New"/>
          <w:szCs w:val="32"/>
        </w:rPr>
        <w:t xml:space="preserve">The pin spacing for this device is the standard 0.1” (2.54mm) and the spacing between each row is </w:t>
      </w:r>
      <w:r w:rsidR="00BA6098">
        <w:rPr>
          <w:rFonts w:cs="Courier New"/>
          <w:szCs w:val="32"/>
        </w:rPr>
        <w:t>10.16mm</w:t>
      </w:r>
      <w:r>
        <w:rPr>
          <w:rFonts w:cs="Courier New"/>
          <w:szCs w:val="32"/>
        </w:rPr>
        <w:t xml:space="preserve"> – which is perfect for prototyping with a breadboard.</w:t>
      </w:r>
      <w:r w:rsidR="00CB0486">
        <w:br w:type="page"/>
      </w:r>
    </w:p>
    <w:p w:rsidR="00CB0486" w:rsidRDefault="00CB0486" w:rsidP="00CB0486">
      <w:pPr>
        <w:pStyle w:val="Heading1"/>
      </w:pPr>
      <w:bookmarkStart w:id="8" w:name="_Toc398901196"/>
      <w:r>
        <w:lastRenderedPageBreak/>
        <w:t>Module Schematic</w:t>
      </w:r>
      <w:bookmarkEnd w:id="8"/>
    </w:p>
    <w:p w:rsidR="00CB0486" w:rsidRDefault="00BA609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E8694A" wp14:editId="521C17BE">
            <wp:simplePos x="-186690" y="2811145"/>
            <wp:positionH relativeFrom="margin">
              <wp:align>center</wp:align>
            </wp:positionH>
            <wp:positionV relativeFrom="margin">
              <wp:align>center</wp:align>
            </wp:positionV>
            <wp:extent cx="7560945" cy="4623435"/>
            <wp:effectExtent l="1905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 Temp Sensor Module Schemati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2156" cy="463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486">
        <w:br w:type="page"/>
      </w:r>
    </w:p>
    <w:p w:rsidR="00CB0486" w:rsidRDefault="00CB0486" w:rsidP="00CB0486">
      <w:pPr>
        <w:pStyle w:val="Heading1"/>
      </w:pPr>
      <w:bookmarkStart w:id="9" w:name="_Toc398901197"/>
      <w:r>
        <w:lastRenderedPageBreak/>
        <w:t>Summary of use</w:t>
      </w:r>
      <w:bookmarkEnd w:id="9"/>
    </w:p>
    <w:p w:rsidR="00CB0486" w:rsidRDefault="00CB0486" w:rsidP="00CB0486"/>
    <w:p w:rsidR="00BA6098" w:rsidRDefault="00BA6098" w:rsidP="00BA6098">
      <w:pPr>
        <w:rPr>
          <w:rFonts w:cs="Courier New"/>
          <w:szCs w:val="32"/>
        </w:rPr>
      </w:pPr>
      <w:r>
        <w:rPr>
          <w:rFonts w:cs="Courier New"/>
          <w:szCs w:val="32"/>
        </w:rPr>
        <w:t>To summarise setting up and beginning to use your device;</w:t>
      </w:r>
    </w:p>
    <w:p w:rsidR="00BA6098" w:rsidRDefault="00BA6098" w:rsidP="00BA6098">
      <w:pPr>
        <w:pStyle w:val="ListParagraph"/>
        <w:numPr>
          <w:ilvl w:val="0"/>
          <w:numId w:val="5"/>
        </w:numPr>
      </w:pPr>
      <w:r>
        <w:t>Power up device</w:t>
      </w:r>
    </w:p>
    <w:p w:rsidR="00BA6098" w:rsidRDefault="00BA6098" w:rsidP="00BA6098">
      <w:pPr>
        <w:pStyle w:val="ListParagraph"/>
        <w:numPr>
          <w:ilvl w:val="0"/>
          <w:numId w:val="5"/>
        </w:numPr>
      </w:pPr>
      <w:r>
        <w:t>Perform reset</w:t>
      </w:r>
    </w:p>
    <w:p w:rsidR="00BA6098" w:rsidRDefault="00BA6098" w:rsidP="00BA6098">
      <w:pPr>
        <w:pStyle w:val="ListParagraph"/>
        <w:numPr>
          <w:ilvl w:val="0"/>
          <w:numId w:val="5"/>
        </w:numPr>
      </w:pPr>
      <w:r>
        <w:t>For normal and easiest use, send command byte 0x54 to enter continuous conversion mode</w:t>
      </w:r>
    </w:p>
    <w:p w:rsidR="00BA6098" w:rsidRDefault="00BA6098" w:rsidP="00BA6098">
      <w:pPr>
        <w:pStyle w:val="ListParagraph"/>
        <w:numPr>
          <w:ilvl w:val="0"/>
          <w:numId w:val="5"/>
        </w:numPr>
      </w:pPr>
      <w:r>
        <w:t>Hold MOSI low to stop device from resetting</w:t>
      </w:r>
    </w:p>
    <w:p w:rsidR="00BA6098" w:rsidRDefault="00BA6098" w:rsidP="00BA6098">
      <w:pPr>
        <w:pStyle w:val="ListParagraph"/>
        <w:numPr>
          <w:ilvl w:val="0"/>
          <w:numId w:val="5"/>
        </w:numPr>
      </w:pPr>
      <w:r>
        <w:t>Send 16 dummy clock cycles to read 13-bit conversion</w:t>
      </w:r>
    </w:p>
    <w:p w:rsidR="00BA6098" w:rsidRDefault="00BA6098" w:rsidP="00BA6098">
      <w:pPr>
        <w:pStyle w:val="ListParagraph"/>
        <w:numPr>
          <w:ilvl w:val="0"/>
          <w:numId w:val="5"/>
        </w:numPr>
      </w:pPr>
      <w:r>
        <w:t>Use a JR Electronics microcontroller breakout board and a JR Electronics USB to UART module to send to custom PC application (optional)</w:t>
      </w:r>
    </w:p>
    <w:p w:rsidR="00BA6098" w:rsidRDefault="00BA6098" w:rsidP="00BA6098">
      <w:r>
        <w:t xml:space="preserve"> </w:t>
      </w:r>
    </w:p>
    <w:p w:rsidR="00BA6098" w:rsidRDefault="00BA6098" w:rsidP="00BA6098">
      <w:pPr>
        <w:rPr>
          <w:rFonts w:cs="Courier New"/>
          <w:szCs w:val="32"/>
        </w:rPr>
      </w:pPr>
      <w:r>
        <w:rPr>
          <w:rFonts w:cs="Courier New"/>
          <w:szCs w:val="32"/>
        </w:rPr>
        <w:t xml:space="preserve">If you have any questions or need any support, don’t hesitate to email us at </w:t>
      </w:r>
      <w:hyperlink r:id="rId17" w:history="1">
        <w:r w:rsidRPr="00033E96">
          <w:rPr>
            <w:rStyle w:val="Hyperlink"/>
            <w:rFonts w:cs="Courier New"/>
            <w:szCs w:val="32"/>
          </w:rPr>
          <w:t>enquiries@jrelectronics.co.uk</w:t>
        </w:r>
      </w:hyperlink>
      <w:r>
        <w:rPr>
          <w:rFonts w:cs="Courier New"/>
          <w:szCs w:val="32"/>
        </w:rPr>
        <w:t xml:space="preserve"> </w:t>
      </w:r>
    </w:p>
    <w:p w:rsidR="00BA6098" w:rsidRDefault="00BA6098" w:rsidP="00BA6098">
      <w:pPr>
        <w:rPr>
          <w:rFonts w:cs="Courier New"/>
          <w:szCs w:val="32"/>
        </w:rPr>
      </w:pPr>
      <w:r>
        <w:rPr>
          <w:rFonts w:cs="Courier New"/>
          <w:szCs w:val="32"/>
        </w:rPr>
        <w:t>Be sure to check out the example code on our website!</w:t>
      </w:r>
    </w:p>
    <w:p w:rsidR="00BA6098" w:rsidRDefault="00BA6098" w:rsidP="00BA6098">
      <w:pPr>
        <w:ind w:left="720"/>
        <w:rPr>
          <w:rFonts w:cs="Courier New"/>
          <w:szCs w:val="32"/>
        </w:rPr>
      </w:pPr>
    </w:p>
    <w:p w:rsidR="00BA6098" w:rsidRPr="00851155" w:rsidRDefault="00BA6098" w:rsidP="00BA6098">
      <w:pPr>
        <w:rPr>
          <w:rFonts w:cs="Courier New"/>
          <w:szCs w:val="32"/>
        </w:rPr>
      </w:pPr>
      <w:r>
        <w:rPr>
          <w:rFonts w:cs="Courier New"/>
          <w:szCs w:val="32"/>
        </w:rPr>
        <w:t>Thank you for using JR Electronics!</w:t>
      </w:r>
    </w:p>
    <w:p w:rsidR="00BA6098" w:rsidRPr="00CB0486" w:rsidRDefault="00BA6098" w:rsidP="00BA6098"/>
    <w:sectPr w:rsidR="00BA6098" w:rsidRPr="00CB048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66" w:rsidRDefault="00357E66" w:rsidP="00357E66">
      <w:pPr>
        <w:spacing w:after="0" w:line="240" w:lineRule="auto"/>
      </w:pPr>
      <w:r>
        <w:separator/>
      </w:r>
    </w:p>
  </w:endnote>
  <w:endnote w:type="continuationSeparator" w:id="0">
    <w:p w:rsidR="00357E66" w:rsidRDefault="00357E66" w:rsidP="0035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e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66" w:rsidRDefault="00357E66" w:rsidP="00357E66">
      <w:pPr>
        <w:spacing w:after="0" w:line="240" w:lineRule="auto"/>
      </w:pPr>
      <w:r>
        <w:separator/>
      </w:r>
    </w:p>
  </w:footnote>
  <w:footnote w:type="continuationSeparator" w:id="0">
    <w:p w:rsidR="00357E66" w:rsidRDefault="00357E66" w:rsidP="0035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66" w:rsidRDefault="00100419" w:rsidP="00357E66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position w:val="16"/>
          <w:sz w:val="32"/>
          <w:szCs w:val="32"/>
        </w:rPr>
        <w:alias w:val="Title"/>
        <w:id w:val="-219671045"/>
        <w:placeholder>
          <w:docPart w:val="A733D5B35CBE471E9498A0A41D804F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A6E8E">
          <w:rPr>
            <w:rFonts w:asciiTheme="majorHAnsi" w:eastAsiaTheme="majorEastAsia" w:hAnsiTheme="majorHAnsi" w:cstheme="majorBidi"/>
            <w:position w:val="16"/>
            <w:sz w:val="32"/>
            <w:szCs w:val="32"/>
          </w:rPr>
          <w:t>#</w:t>
        </w:r>
        <w:r w:rsidR="00357E66" w:rsidRPr="00357E66">
          <w:rPr>
            <w:rFonts w:asciiTheme="majorHAnsi" w:eastAsiaTheme="majorEastAsia" w:hAnsiTheme="majorHAnsi" w:cstheme="majorBidi"/>
            <w:position w:val="16"/>
            <w:sz w:val="32"/>
            <w:szCs w:val="32"/>
          </w:rPr>
          <w:t>JR</w:t>
        </w:r>
        <w:r w:rsidR="000A6E8E">
          <w:rPr>
            <w:rFonts w:asciiTheme="majorHAnsi" w:eastAsiaTheme="majorEastAsia" w:hAnsiTheme="majorHAnsi" w:cstheme="majorBidi"/>
            <w:position w:val="16"/>
            <w:sz w:val="32"/>
            <w:szCs w:val="32"/>
          </w:rPr>
          <w:t>14</w:t>
        </w:r>
        <w:r w:rsidR="0091666C">
          <w:rPr>
            <w:rFonts w:asciiTheme="majorHAnsi" w:eastAsiaTheme="majorEastAsia" w:hAnsiTheme="majorHAnsi" w:cstheme="majorBidi"/>
            <w:position w:val="16"/>
            <w:sz w:val="32"/>
            <w:szCs w:val="32"/>
          </w:rPr>
          <w:t>08</w:t>
        </w:r>
        <w:r w:rsidR="00357E66" w:rsidRPr="00357E66">
          <w:rPr>
            <w:rFonts w:asciiTheme="majorHAnsi" w:eastAsiaTheme="majorEastAsia" w:hAnsiTheme="majorHAnsi" w:cstheme="majorBidi"/>
            <w:position w:val="16"/>
            <w:sz w:val="32"/>
            <w:szCs w:val="32"/>
          </w:rPr>
          <w:t xml:space="preserve"> - JR </w:t>
        </w:r>
        <w:r w:rsidR="0091666C">
          <w:rPr>
            <w:rFonts w:asciiTheme="majorHAnsi" w:eastAsiaTheme="majorEastAsia" w:hAnsiTheme="majorHAnsi" w:cstheme="majorBidi"/>
            <w:position w:val="16"/>
            <w:sz w:val="32"/>
            <w:szCs w:val="32"/>
          </w:rPr>
          <w:t>Temp Sensor</w:t>
        </w:r>
      </w:sdtContent>
    </w:sdt>
    <w:r w:rsidR="00357E66" w:rsidRPr="00357E66">
      <w:rPr>
        <w:rFonts w:asciiTheme="majorHAnsi" w:eastAsiaTheme="majorEastAsia" w:hAnsiTheme="majorHAnsi" w:cstheme="majorBidi"/>
        <w:position w:val="16"/>
        <w:sz w:val="32"/>
        <w:szCs w:val="32"/>
      </w:rPr>
      <w:t xml:space="preserve"> Module</w:t>
    </w:r>
    <w:r w:rsidR="00357E66">
      <w:rPr>
        <w:rFonts w:asciiTheme="majorHAnsi" w:eastAsiaTheme="majorEastAsia" w:hAnsiTheme="majorHAnsi" w:cstheme="majorBidi"/>
        <w:sz w:val="32"/>
        <w:szCs w:val="32"/>
      </w:rPr>
      <w:tab/>
    </w:r>
    <w:r w:rsidR="00357E66">
      <w:rPr>
        <w:rFonts w:asciiTheme="majorHAnsi" w:eastAsiaTheme="majorEastAsia" w:hAnsiTheme="majorHAnsi" w:cstheme="majorBidi"/>
        <w:noProof/>
        <w:sz w:val="32"/>
        <w:szCs w:val="32"/>
        <w:lang w:eastAsia="en-GB"/>
      </w:rPr>
      <w:drawing>
        <wp:inline distT="0" distB="0" distL="0" distR="0" wp14:anchorId="5B3CDCC8" wp14:editId="48EEDBB8">
          <wp:extent cx="2219635" cy="600159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635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E66" w:rsidRDefault="00357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F32"/>
    <w:multiLevelType w:val="hybridMultilevel"/>
    <w:tmpl w:val="73760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0A91"/>
    <w:multiLevelType w:val="hybridMultilevel"/>
    <w:tmpl w:val="374C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66B2"/>
    <w:multiLevelType w:val="hybridMultilevel"/>
    <w:tmpl w:val="153608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9134EEA"/>
    <w:multiLevelType w:val="hybridMultilevel"/>
    <w:tmpl w:val="5BB48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71373"/>
    <w:multiLevelType w:val="hybridMultilevel"/>
    <w:tmpl w:val="9BC0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66"/>
    <w:rsid w:val="000A6E8E"/>
    <w:rsid w:val="000B7D85"/>
    <w:rsid w:val="00100419"/>
    <w:rsid w:val="001548C1"/>
    <w:rsid w:val="00251E02"/>
    <w:rsid w:val="00357E66"/>
    <w:rsid w:val="0091666C"/>
    <w:rsid w:val="00956B11"/>
    <w:rsid w:val="00BA6098"/>
    <w:rsid w:val="00C10596"/>
    <w:rsid w:val="00CB0486"/>
    <w:rsid w:val="00D40361"/>
    <w:rsid w:val="00D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6C"/>
    <w:rPr>
      <w:rFonts w:ascii="Courier New" w:hAnsi="Courier New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66C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6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57E66"/>
  </w:style>
  <w:style w:type="paragraph" w:styleId="Footer">
    <w:name w:val="footer"/>
    <w:basedOn w:val="Normal"/>
    <w:link w:val="FooterChar"/>
    <w:uiPriority w:val="99"/>
    <w:unhideWhenUsed/>
    <w:rsid w:val="00357E6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7E66"/>
  </w:style>
  <w:style w:type="paragraph" w:styleId="BalloonText">
    <w:name w:val="Balloon Text"/>
    <w:basedOn w:val="Normal"/>
    <w:link w:val="BalloonTextChar"/>
    <w:uiPriority w:val="99"/>
    <w:semiHidden/>
    <w:unhideWhenUsed/>
    <w:rsid w:val="003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666C"/>
    <w:rPr>
      <w:rFonts w:ascii="Arial Black" w:eastAsiaTheme="majorEastAsia" w:hAnsi="Arial Black" w:cstheme="majorBidi"/>
      <w:b/>
      <w:bCs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9166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666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666C"/>
    <w:pPr>
      <w:spacing w:after="100"/>
    </w:pPr>
  </w:style>
  <w:style w:type="paragraph" w:styleId="ListParagraph">
    <w:name w:val="List Paragraph"/>
    <w:basedOn w:val="Normal"/>
    <w:uiPriority w:val="34"/>
    <w:qFormat/>
    <w:rsid w:val="00CB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6C"/>
    <w:rPr>
      <w:rFonts w:ascii="Courier New" w:hAnsi="Courier New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66C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6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57E66"/>
  </w:style>
  <w:style w:type="paragraph" w:styleId="Footer">
    <w:name w:val="footer"/>
    <w:basedOn w:val="Normal"/>
    <w:link w:val="FooterChar"/>
    <w:uiPriority w:val="99"/>
    <w:unhideWhenUsed/>
    <w:rsid w:val="00357E6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7E66"/>
  </w:style>
  <w:style w:type="paragraph" w:styleId="BalloonText">
    <w:name w:val="Balloon Text"/>
    <w:basedOn w:val="Normal"/>
    <w:link w:val="BalloonTextChar"/>
    <w:uiPriority w:val="99"/>
    <w:semiHidden/>
    <w:unhideWhenUsed/>
    <w:rsid w:val="003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666C"/>
    <w:rPr>
      <w:rFonts w:ascii="Arial Black" w:eastAsiaTheme="majorEastAsia" w:hAnsi="Arial Black" w:cstheme="majorBidi"/>
      <w:b/>
      <w:bCs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9166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666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666C"/>
    <w:pPr>
      <w:spacing w:after="100"/>
    </w:pPr>
  </w:style>
  <w:style w:type="paragraph" w:styleId="ListParagraph">
    <w:name w:val="List Paragraph"/>
    <w:basedOn w:val="Normal"/>
    <w:uiPriority w:val="34"/>
    <w:qFormat/>
    <w:rsid w:val="00CB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alog.com/static/imported-files/data_sheets/ADT731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nalog.com/static/imported-files/data_sheets/ADT7310.pdf" TargetMode="External"/><Relationship Id="rId17" Type="http://schemas.openxmlformats.org/officeDocument/2006/relationships/hyperlink" Target="mailto:enquiries@jrelectronics.co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analog.com/static/imported-files/data_sheets/ADT731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nalog.com/static/imported-files/data_sheets/ADT73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cen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5"/>
    <w:rsid w:val="006D3DF5"/>
    <w:rsid w:val="00B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3D5B35CBE471E9498A0A41D804F2E">
    <w:name w:val="A733D5B35CBE471E9498A0A41D804F2E"/>
    <w:rsid w:val="006D3D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3D5B35CBE471E9498A0A41D804F2E">
    <w:name w:val="A733D5B35CBE471E9498A0A41D804F2E"/>
    <w:rsid w:val="006D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2D45-B2AF-45BB-853C-8E6C3062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#JR1401 - JR EasyUSB</vt:lpstr>
    </vt:vector>
  </TitlesOfParts>
  <Company>Future Technology Devices International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#JR1401 - JR EasyUSB</dc:title>
  <dc:creator>Jamie Riach</dc:creator>
  <cp:lastModifiedBy>Jamie Riach</cp:lastModifiedBy>
  <cp:revision>4</cp:revision>
  <dcterms:created xsi:type="dcterms:W3CDTF">2014-09-19T12:24:00Z</dcterms:created>
  <dcterms:modified xsi:type="dcterms:W3CDTF">2014-09-19T13:50:00Z</dcterms:modified>
</cp:coreProperties>
</file>